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25CB6" w:rsidP="00DA79C8" w14:paraId="75483DFB" w14:textId="77777777">
      <w:pPr>
        <w:spacing w:after="0" w:line="480" w:lineRule="auto"/>
        <w:ind w:firstLine="720"/>
        <w:jc w:val="center"/>
        <w:rPr>
          <w:rFonts w:ascii="Times New Roman" w:hAnsi="Times New Roman" w:cs="Times New Roman"/>
          <w:sz w:val="24"/>
          <w:szCs w:val="24"/>
        </w:rPr>
      </w:pPr>
    </w:p>
    <w:p w:rsidR="00825CB6" w:rsidP="00DA79C8" w14:paraId="6D28FA29" w14:textId="77777777">
      <w:pPr>
        <w:spacing w:after="0" w:line="480" w:lineRule="auto"/>
        <w:ind w:firstLine="720"/>
        <w:jc w:val="center"/>
        <w:rPr>
          <w:rFonts w:ascii="Times New Roman" w:hAnsi="Times New Roman" w:cs="Times New Roman"/>
          <w:sz w:val="24"/>
          <w:szCs w:val="24"/>
        </w:rPr>
      </w:pPr>
    </w:p>
    <w:p w:rsidR="00825CB6" w:rsidP="00DA79C8" w14:paraId="42D15C62" w14:textId="77777777">
      <w:pPr>
        <w:spacing w:after="0" w:line="480" w:lineRule="auto"/>
        <w:ind w:firstLine="720"/>
        <w:jc w:val="center"/>
        <w:rPr>
          <w:rFonts w:ascii="Times New Roman" w:hAnsi="Times New Roman" w:cs="Times New Roman"/>
          <w:sz w:val="24"/>
          <w:szCs w:val="24"/>
        </w:rPr>
      </w:pPr>
    </w:p>
    <w:p w:rsidR="00825CB6" w:rsidP="00DA79C8" w14:paraId="354BE707" w14:textId="77777777">
      <w:pPr>
        <w:spacing w:after="0" w:line="480" w:lineRule="auto"/>
        <w:ind w:firstLine="720"/>
        <w:jc w:val="center"/>
        <w:rPr>
          <w:rFonts w:ascii="Times New Roman" w:hAnsi="Times New Roman" w:cs="Times New Roman"/>
          <w:sz w:val="24"/>
          <w:szCs w:val="24"/>
        </w:rPr>
      </w:pPr>
    </w:p>
    <w:p w:rsidR="00825CB6" w:rsidP="00DA79C8" w14:paraId="36F4565E" w14:textId="77777777">
      <w:pPr>
        <w:spacing w:after="0" w:line="480" w:lineRule="auto"/>
        <w:ind w:firstLine="720"/>
        <w:jc w:val="center"/>
        <w:rPr>
          <w:rFonts w:ascii="Times New Roman" w:hAnsi="Times New Roman" w:cs="Times New Roman"/>
          <w:sz w:val="24"/>
          <w:szCs w:val="24"/>
        </w:rPr>
      </w:pPr>
    </w:p>
    <w:p w:rsidR="00825CB6" w:rsidP="00DA79C8" w14:paraId="22B4C3A9" w14:textId="77777777">
      <w:pPr>
        <w:spacing w:after="0" w:line="480" w:lineRule="auto"/>
        <w:ind w:firstLine="720"/>
        <w:jc w:val="center"/>
        <w:rPr>
          <w:rFonts w:ascii="Times New Roman" w:hAnsi="Times New Roman" w:cs="Times New Roman"/>
          <w:sz w:val="24"/>
          <w:szCs w:val="24"/>
        </w:rPr>
      </w:pPr>
    </w:p>
    <w:p w:rsidR="00825CB6" w:rsidP="00DA79C8" w14:paraId="4E4ABFBC" w14:textId="77777777">
      <w:pPr>
        <w:spacing w:after="0" w:line="480" w:lineRule="auto"/>
        <w:ind w:firstLine="720"/>
        <w:jc w:val="center"/>
        <w:rPr>
          <w:rFonts w:ascii="Times New Roman" w:hAnsi="Times New Roman" w:cs="Times New Roman"/>
          <w:sz w:val="24"/>
          <w:szCs w:val="24"/>
        </w:rPr>
      </w:pPr>
    </w:p>
    <w:p w:rsidR="00DA79C8" w:rsidP="00DA79C8" w14:paraId="55F6C0DA" w14:textId="0BC2E15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Volume Two</w:t>
      </w:r>
    </w:p>
    <w:p w:rsidR="00DA79C8" w:rsidP="00DA79C8" w14:paraId="7E9950FF" w14:textId="0C33E3D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DA79C8" w:rsidP="00DA79C8" w14:paraId="3DB7F7BC" w14:textId="6FFD697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25CB6" w14:paraId="3476D5A8" w14:textId="77777777">
      <w:pPr>
        <w:rPr>
          <w:rFonts w:ascii="Times New Roman" w:hAnsi="Times New Roman" w:cs="Times New Roman"/>
          <w:sz w:val="24"/>
          <w:szCs w:val="24"/>
        </w:rPr>
      </w:pPr>
      <w:r>
        <w:rPr>
          <w:rFonts w:ascii="Times New Roman" w:hAnsi="Times New Roman" w:cs="Times New Roman"/>
          <w:sz w:val="24"/>
          <w:szCs w:val="24"/>
        </w:rPr>
        <w:br w:type="page"/>
      </w:r>
    </w:p>
    <w:p w:rsidR="00825CB6" w:rsidP="00DA79C8" w14:paraId="67C3306D" w14:textId="2CA797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Volume Two</w:t>
      </w:r>
    </w:p>
    <w:p w:rsidR="00664DDC" w:rsidRPr="00DA79C8" w:rsidP="00DA79C8" w14:paraId="6B8ABB3D" w14:textId="5ED61529">
      <w:pPr>
        <w:spacing w:after="0" w:line="480" w:lineRule="auto"/>
        <w:ind w:firstLine="720"/>
        <w:jc w:val="both"/>
        <w:rPr>
          <w:rFonts w:ascii="Times New Roman" w:hAnsi="Times New Roman" w:cs="Times New Roman"/>
          <w:sz w:val="24"/>
          <w:szCs w:val="24"/>
        </w:rPr>
      </w:pPr>
      <w:r w:rsidRPr="00DA79C8">
        <w:rPr>
          <w:rFonts w:ascii="Times New Roman" w:hAnsi="Times New Roman" w:cs="Times New Roman"/>
          <w:sz w:val="24"/>
          <w:szCs w:val="24"/>
        </w:rPr>
        <w:t xml:space="preserve">One of the most interesting tales from volume two is that of the laywoman </w:t>
      </w:r>
      <w:r w:rsidRPr="00DA79C8">
        <w:rPr>
          <w:rFonts w:ascii="Times New Roman" w:hAnsi="Times New Roman" w:cs="Times New Roman"/>
          <w:sz w:val="24"/>
          <w:szCs w:val="24"/>
        </w:rPr>
        <w:t>Tokari</w:t>
      </w:r>
      <w:r w:rsidRPr="00DA79C8">
        <w:rPr>
          <w:rFonts w:ascii="Times New Roman" w:hAnsi="Times New Roman" w:cs="Times New Roman"/>
          <w:sz w:val="24"/>
          <w:szCs w:val="24"/>
        </w:rPr>
        <w:t xml:space="preserve"> who came from the province of </w:t>
      </w:r>
      <w:r w:rsidRPr="00DA79C8">
        <w:rPr>
          <w:rFonts w:ascii="Times New Roman" w:hAnsi="Times New Roman" w:cs="Times New Roman"/>
          <w:sz w:val="24"/>
          <w:szCs w:val="24"/>
        </w:rPr>
        <w:t>Kawach</w:t>
      </w:r>
      <w:r w:rsidRPr="00DA79C8">
        <w:rPr>
          <w:rFonts w:ascii="Times New Roman" w:hAnsi="Times New Roman" w:cs="Times New Roman"/>
          <w:sz w:val="24"/>
          <w:szCs w:val="24"/>
        </w:rPr>
        <w:t xml:space="preserve">. I liked the way she was named </w:t>
      </w:r>
      <w:r w:rsidRPr="00DA79C8">
        <w:rPr>
          <w:rFonts w:ascii="Times New Roman" w:hAnsi="Times New Roman" w:cs="Times New Roman"/>
          <w:sz w:val="24"/>
          <w:szCs w:val="24"/>
        </w:rPr>
        <w:t xml:space="preserve">the laywoman </w:t>
      </w:r>
      <w:r w:rsidRPr="00DA79C8">
        <w:rPr>
          <w:rFonts w:ascii="Times New Roman" w:hAnsi="Times New Roman" w:cs="Times New Roman"/>
          <w:sz w:val="24"/>
          <w:szCs w:val="24"/>
        </w:rPr>
        <w:t>Tokari</w:t>
      </w:r>
      <w:r w:rsidRPr="00DA79C8">
        <w:rPr>
          <w:rFonts w:ascii="Times New Roman" w:hAnsi="Times New Roman" w:cs="Times New Roman"/>
          <w:sz w:val="24"/>
          <w:szCs w:val="24"/>
        </w:rPr>
        <w:t xml:space="preserve"> just because her sir name was </w:t>
      </w:r>
      <w:r w:rsidRPr="00DA79C8">
        <w:rPr>
          <w:rFonts w:ascii="Times New Roman" w:hAnsi="Times New Roman" w:cs="Times New Roman"/>
          <w:sz w:val="24"/>
          <w:szCs w:val="24"/>
        </w:rPr>
        <w:t>Tokari</w:t>
      </w:r>
      <w:r w:rsidRPr="00DA79C8">
        <w:rPr>
          <w:rFonts w:ascii="Times New Roman" w:hAnsi="Times New Roman" w:cs="Times New Roman"/>
          <w:sz w:val="24"/>
          <w:szCs w:val="24"/>
        </w:rPr>
        <w:t xml:space="preserve"> no </w:t>
      </w:r>
      <w:r w:rsidRPr="00DA79C8">
        <w:rPr>
          <w:rFonts w:ascii="Times New Roman" w:hAnsi="Times New Roman" w:cs="Times New Roman"/>
          <w:sz w:val="24"/>
          <w:szCs w:val="24"/>
        </w:rPr>
        <w:t>Sugiri</w:t>
      </w:r>
      <w:r w:rsidRPr="00DA79C8">
        <w:rPr>
          <w:rFonts w:ascii="Times New Roman" w:hAnsi="Times New Roman" w:cs="Times New Roman"/>
          <w:sz w:val="24"/>
          <w:szCs w:val="24"/>
        </w:rPr>
        <w:t>. I also liked the way she had a strong faith in Buddhism's Three Treasures. She was devoted to her religion, and that made her beloved by both the young and the elderly. The story of her death is also a mystery since she died when she slept without any history of illness. 
</w:t>
      </w:r>
    </w:p>
    <w:p w:rsidR="00990071" w:rsidRPr="00DA79C8" w:rsidP="00DA79C8" w14:paraId="3623F595" w14:textId="3B3B8265">
      <w:pPr>
        <w:spacing w:after="0" w:line="480" w:lineRule="auto"/>
        <w:ind w:firstLine="720"/>
        <w:jc w:val="both"/>
        <w:rPr>
          <w:rFonts w:ascii="Times New Roman" w:hAnsi="Times New Roman" w:cs="Times New Roman"/>
          <w:sz w:val="24"/>
          <w:szCs w:val="24"/>
        </w:rPr>
      </w:pPr>
      <w:r w:rsidRPr="00DA79C8">
        <w:rPr>
          <w:rFonts w:ascii="Times New Roman" w:hAnsi="Times New Roman" w:cs="Times New Roman"/>
          <w:sz w:val="24"/>
          <w:szCs w:val="24"/>
        </w:rPr>
        <w:t xml:space="preserve">The other tale that I like is that of Nara no </w:t>
      </w:r>
      <w:r w:rsidRPr="00DA79C8">
        <w:rPr>
          <w:rFonts w:ascii="Times New Roman" w:hAnsi="Times New Roman" w:cs="Times New Roman"/>
          <w:sz w:val="24"/>
          <w:szCs w:val="24"/>
        </w:rPr>
        <w:t>Iwashima</w:t>
      </w:r>
      <w:r w:rsidRPr="00DA79C8">
        <w:rPr>
          <w:rFonts w:ascii="Times New Roman" w:hAnsi="Times New Roman" w:cs="Times New Roman"/>
          <w:sz w:val="24"/>
          <w:szCs w:val="24"/>
        </w:rPr>
        <w:t xml:space="preserve"> who dwelled in the Sixth Street </w:t>
      </w:r>
      <w:r w:rsidRPr="00DA79C8" w:rsidR="00E56CC4">
        <w:rPr>
          <w:rFonts w:ascii="Times New Roman" w:hAnsi="Times New Roman" w:cs="Times New Roman"/>
          <w:sz w:val="24"/>
          <w:szCs w:val="24"/>
        </w:rPr>
        <w:t xml:space="preserve">and Fifth Avenue. The story of how he borrowed money from </w:t>
      </w:r>
      <w:r w:rsidRPr="00DA79C8" w:rsidR="00E56CC4">
        <w:rPr>
          <w:rFonts w:ascii="Times New Roman" w:hAnsi="Times New Roman" w:cs="Times New Roman"/>
          <w:sz w:val="24"/>
          <w:szCs w:val="24"/>
        </w:rPr>
        <w:t>Daiana</w:t>
      </w:r>
      <w:r w:rsidRPr="00DA79C8" w:rsidR="00E56CC4">
        <w:rPr>
          <w:rFonts w:ascii="Times New Roman" w:hAnsi="Times New Roman" w:cs="Times New Roman"/>
          <w:sz w:val="24"/>
          <w:szCs w:val="24"/>
        </w:rPr>
        <w:t xml:space="preserve">-ji to go any buy goods and on his way back he falls ill. He takes a horse leaving the ship. On his way, he </w:t>
      </w:r>
      <w:r w:rsidRPr="00DA79C8" w:rsidR="00E56CC4">
        <w:rPr>
          <w:rFonts w:ascii="Times New Roman" w:hAnsi="Times New Roman" w:cs="Times New Roman"/>
          <w:sz w:val="24"/>
          <w:szCs w:val="24"/>
        </w:rPr>
        <w:t>realizes</w:t>
      </w:r>
      <w:r w:rsidRPr="00DA79C8" w:rsidR="00E56CC4">
        <w:rPr>
          <w:rFonts w:ascii="Times New Roman" w:hAnsi="Times New Roman" w:cs="Times New Roman"/>
          <w:sz w:val="24"/>
          <w:szCs w:val="24"/>
        </w:rPr>
        <w:t xml:space="preserve"> that some three men were pursuing him and he stops to asks them what they want. The king had sent for him. The most exciting thing about the tale is that Nara found favor before the eyes of the king when he lists expected.  
</w:t>
      </w:r>
    </w:p>
    <w:p w:rsidR="00E56CC4" w:rsidRPr="00DA79C8" w:rsidP="00DA79C8" w14:paraId="75062FA2" w14:textId="2A6BD1D2">
      <w:pPr>
        <w:spacing w:after="0" w:line="480" w:lineRule="auto"/>
        <w:ind w:firstLine="720"/>
        <w:jc w:val="both"/>
        <w:rPr>
          <w:rFonts w:ascii="Times New Roman" w:hAnsi="Times New Roman" w:cs="Times New Roman"/>
          <w:sz w:val="24"/>
          <w:szCs w:val="24"/>
        </w:rPr>
      </w:pPr>
      <w:r w:rsidRPr="00DA79C8">
        <w:rPr>
          <w:rFonts w:ascii="Times New Roman" w:hAnsi="Times New Roman" w:cs="Times New Roman"/>
          <w:sz w:val="24"/>
          <w:szCs w:val="24"/>
        </w:rPr>
        <w:t xml:space="preserve">The story of the aged mother from Yamato province who saves her daughter is not much interesting since it does not show how she physically saved her daughter, but it just tells that the saving was through a dream. The daughter wakes up to realize that she was not dead. </w:t>
      </w:r>
      <w:r w:rsidRPr="00DA79C8" w:rsidR="00DA79C8">
        <w:rPr>
          <w:rFonts w:ascii="Times New Roman" w:hAnsi="Times New Roman" w:cs="Times New Roman"/>
          <w:sz w:val="24"/>
          <w:szCs w:val="24"/>
        </w:rPr>
        <w:t>The other tale that appears less interesting is that of the imperial message who pursues that voice of one who is crying in the dark. The most surprising part is that it was a cry from a bronze image that never had blood nor flesh. 
</w:t>
      </w:r>
    </w:p>
    <w:p w:rsidR="00825CB6" w:rsidP="00DA79C8" w14:paraId="055D2116" w14:textId="0416D10A">
      <w:pPr>
        <w:spacing w:after="0" w:line="480" w:lineRule="auto"/>
        <w:ind w:firstLine="720"/>
        <w:jc w:val="both"/>
        <w:rPr>
          <w:rFonts w:ascii="Times New Roman" w:hAnsi="Times New Roman" w:cs="Times New Roman"/>
          <w:sz w:val="24"/>
          <w:szCs w:val="24"/>
        </w:rPr>
      </w:pPr>
      <w:r w:rsidRPr="00DA79C8">
        <w:rPr>
          <w:rFonts w:ascii="Times New Roman" w:hAnsi="Times New Roman" w:cs="Times New Roman"/>
          <w:sz w:val="24"/>
          <w:szCs w:val="24"/>
        </w:rPr>
        <w:t xml:space="preserve">There is a change in tone from volume one to volume two since the tales in volume two have incidences that are at times scary. For </w:t>
      </w:r>
      <w:r w:rsidRPr="00DA79C8">
        <w:rPr>
          <w:rFonts w:ascii="Times New Roman" w:hAnsi="Times New Roman" w:cs="Times New Roman"/>
          <w:sz w:val="24"/>
          <w:szCs w:val="24"/>
        </w:rPr>
        <w:t>example,</w:t>
      </w:r>
      <w:r w:rsidRPr="00DA79C8">
        <w:rPr>
          <w:rFonts w:ascii="Times New Roman" w:hAnsi="Times New Roman" w:cs="Times New Roman"/>
          <w:sz w:val="24"/>
          <w:szCs w:val="24"/>
        </w:rPr>
        <w:t xml:space="preserve"> there is a different tone in the story of the crying bronze that was not noticed in volume one. </w:t>
      </w:r>
    </w:p>
    <w:p w:rsidR="00825CB6" w14:paraId="7A5E0E7F" w14:textId="77777777">
      <w:pPr>
        <w:rPr>
          <w:rFonts w:ascii="Times New Roman" w:hAnsi="Times New Roman" w:cs="Times New Roman"/>
          <w:sz w:val="24"/>
          <w:szCs w:val="24"/>
        </w:rPr>
      </w:pPr>
      <w:r>
        <w:rPr>
          <w:rFonts w:ascii="Times New Roman" w:hAnsi="Times New Roman" w:cs="Times New Roman"/>
          <w:sz w:val="24"/>
          <w:szCs w:val="24"/>
        </w:rPr>
        <w:br w:type="page"/>
      </w:r>
    </w:p>
    <w:p w:rsidR="00825CB6" w:rsidP="00825CB6" w14:paraId="055F223D" w14:textId="777777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25CB6" w:rsidRPr="00736542" w:rsidP="00825CB6" w14:paraId="2DB13AA1" w14:textId="77777777">
      <w:pPr>
        <w:spacing w:after="0" w:line="480" w:lineRule="auto"/>
        <w:ind w:left="720" w:hanging="720"/>
        <w:rPr>
          <w:rFonts w:ascii="Times New Roman" w:hAnsi="Times New Roman" w:cs="Times New Roman"/>
          <w:sz w:val="24"/>
          <w:szCs w:val="24"/>
        </w:rPr>
      </w:pPr>
      <w:r w:rsidRPr="004B022F">
        <w:rPr>
          <w:rFonts w:ascii="Times New Roman" w:hAnsi="Times New Roman" w:cs="Times New Roman"/>
          <w:sz w:val="24"/>
          <w:szCs w:val="24"/>
        </w:rPr>
        <w:t xml:space="preserve">Nakamura, K. M. (2013). Miraculous stories from the Japanese Buddhist tradition: the Nihon </w:t>
      </w:r>
      <w:r w:rsidRPr="004B022F">
        <w:rPr>
          <w:rFonts w:ascii="Times New Roman" w:hAnsi="Times New Roman" w:cs="Times New Roman"/>
          <w:sz w:val="24"/>
          <w:szCs w:val="24"/>
        </w:rPr>
        <w:t>ryoiki</w:t>
      </w:r>
      <w:r w:rsidRPr="004B022F">
        <w:rPr>
          <w:rFonts w:ascii="Times New Roman" w:hAnsi="Times New Roman" w:cs="Times New Roman"/>
          <w:sz w:val="24"/>
          <w:szCs w:val="24"/>
        </w:rPr>
        <w:t xml:space="preserve"> of the monk </w:t>
      </w:r>
      <w:r w:rsidRPr="004B022F">
        <w:rPr>
          <w:rFonts w:ascii="Times New Roman" w:hAnsi="Times New Roman" w:cs="Times New Roman"/>
          <w:sz w:val="24"/>
          <w:szCs w:val="24"/>
        </w:rPr>
        <w:t>Kyokai</w:t>
      </w:r>
      <w:r w:rsidRPr="004B022F">
        <w:rPr>
          <w:rFonts w:ascii="Times New Roman" w:hAnsi="Times New Roman" w:cs="Times New Roman"/>
          <w:sz w:val="24"/>
          <w:szCs w:val="24"/>
        </w:rPr>
        <w:t>. Routledge.</w:t>
      </w:r>
    </w:p>
    <w:p w:rsidR="00DA79C8" w:rsidRPr="00DA79C8" w:rsidP="00DA79C8" w14:paraId="4B3D273B" w14:textId="77777777">
      <w:pPr>
        <w:spacing w:after="0" w:line="480" w:lineRule="auto"/>
        <w:ind w:firstLine="720"/>
        <w:jc w:val="both"/>
        <w:rPr>
          <w:rFonts w:ascii="Times New Roman" w:hAnsi="Times New Roman" w:cs="Times New Roman"/>
          <w:sz w:val="24"/>
          <w:szCs w:val="24"/>
        </w:rPr>
      </w:pPr>
      <w:bookmarkStart w:id="0" w:name="_GoBack"/>
      <w:bookmarkEnd w:id="0"/>
    </w:p>
    <w:sectPr w:rsidSect="00825CB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5257256"/>
      <w:docPartObj>
        <w:docPartGallery w:val="Page Numbers (Top of Page)"/>
        <w:docPartUnique/>
      </w:docPartObj>
    </w:sdtPr>
    <w:sdtEndPr>
      <w:rPr>
        <w:noProof/>
      </w:rPr>
    </w:sdtEndPr>
    <w:sdtContent>
      <w:p w:rsidR="00825CB6" w:rsidRPr="00825CB6" w:rsidP="00825CB6" w14:paraId="1929A4A6" w14:textId="50FA61C2">
        <w:pPr>
          <w:pStyle w:val="Header"/>
          <w:rPr>
            <w:rFonts w:ascii="Times New Roman" w:hAnsi="Times New Roman" w:cs="Times New Roman"/>
            <w:sz w:val="24"/>
            <w:szCs w:val="24"/>
          </w:rPr>
        </w:pPr>
        <w:r>
          <w:rPr>
            <w:rFonts w:ascii="Times New Roman" w:hAnsi="Times New Roman" w:cs="Times New Roman"/>
            <w:sz w:val="24"/>
            <w:szCs w:val="24"/>
          </w:rPr>
          <w:t>VOLUME TWO</w:t>
        </w:r>
        <w:r>
          <w:rPr>
            <w:rFonts w:ascii="Times New Roman" w:hAnsi="Times New Roman" w:cs="Times New Roman"/>
            <w:sz w:val="24"/>
            <w:szCs w:val="24"/>
          </w:rPr>
          <w:tab/>
        </w:r>
        <w:r>
          <w:rPr>
            <w:rFonts w:ascii="Times New Roman" w:hAnsi="Times New Roman" w:cs="Times New Roman"/>
            <w:sz w:val="24"/>
            <w:szCs w:val="24"/>
          </w:rPr>
          <w:tab/>
        </w:r>
        <w:r w:rsidRPr="00825CB6">
          <w:rPr>
            <w:rFonts w:ascii="Times New Roman" w:hAnsi="Times New Roman" w:cs="Times New Roman"/>
            <w:sz w:val="24"/>
            <w:szCs w:val="24"/>
          </w:rPr>
          <w:t xml:space="preserve"> </w:t>
        </w:r>
        <w:r w:rsidRPr="00825CB6">
          <w:rPr>
            <w:rFonts w:ascii="Times New Roman" w:hAnsi="Times New Roman" w:cs="Times New Roman"/>
            <w:sz w:val="24"/>
            <w:szCs w:val="24"/>
          </w:rPr>
          <w:fldChar w:fldCharType="begin"/>
        </w:r>
        <w:r w:rsidRPr="00825CB6">
          <w:rPr>
            <w:rFonts w:ascii="Times New Roman" w:hAnsi="Times New Roman" w:cs="Times New Roman"/>
            <w:sz w:val="24"/>
            <w:szCs w:val="24"/>
          </w:rPr>
          <w:instrText xml:space="preserve"> PAGE   \* MERGEFORMAT </w:instrText>
        </w:r>
        <w:r w:rsidRPr="00825CB6">
          <w:rPr>
            <w:rFonts w:ascii="Times New Roman" w:hAnsi="Times New Roman" w:cs="Times New Roman"/>
            <w:sz w:val="24"/>
            <w:szCs w:val="24"/>
          </w:rPr>
          <w:fldChar w:fldCharType="separate"/>
        </w:r>
        <w:r w:rsidRPr="00825CB6">
          <w:rPr>
            <w:rFonts w:ascii="Times New Roman" w:hAnsi="Times New Roman" w:cs="Times New Roman"/>
            <w:noProof/>
            <w:sz w:val="24"/>
            <w:szCs w:val="24"/>
          </w:rPr>
          <w:t>2</w:t>
        </w:r>
        <w:r w:rsidRPr="00825CB6">
          <w:rPr>
            <w:rFonts w:ascii="Times New Roman" w:hAnsi="Times New Roman" w:cs="Times New Roman"/>
            <w:noProof/>
            <w:sz w:val="24"/>
            <w:szCs w:val="24"/>
          </w:rPr>
          <w:fldChar w:fldCharType="end"/>
        </w:r>
      </w:p>
    </w:sdtContent>
  </w:sdt>
  <w:p w:rsidR="00825CB6" w14:paraId="53714D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CB6" w:rsidRPr="00825CB6" w:rsidP="00825CB6" w14:paraId="433CCA33" w14:textId="310C8D72">
    <w:pPr>
      <w:tabs>
        <w:tab w:val="left" w:pos="387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 VOLUME TWO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71"/>
    <w:rsid w:val="004B022F"/>
    <w:rsid w:val="00664DDC"/>
    <w:rsid w:val="00731016"/>
    <w:rsid w:val="00736542"/>
    <w:rsid w:val="00825CB6"/>
    <w:rsid w:val="00990071"/>
    <w:rsid w:val="00DA79C8"/>
    <w:rsid w:val="00E56CC4"/>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F2745A6-4782-4718-BE44-11AE020C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CB6"/>
  </w:style>
  <w:style w:type="paragraph" w:styleId="Footer">
    <w:name w:val="footer"/>
    <w:basedOn w:val="Normal"/>
    <w:link w:val="FooterChar"/>
    <w:uiPriority w:val="99"/>
    <w:unhideWhenUsed/>
    <w:rsid w:val="00825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2019-04-09T08:12:00Z</dcterms:created>
  <dcterms:modified xsi:type="dcterms:W3CDTF">2019-04-09T08:47:00Z</dcterms:modified>
</cp:coreProperties>
</file>